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bookmarkStart w:id="0" w:name="_Hlk163582420"/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附件1</w:t>
      </w:r>
    </w:p>
    <w:p w14:paraId="50F6DEAD">
      <w:pPr>
        <w:spacing w:after="160"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5412971">
      <w:pPr>
        <w:spacing w:after="160"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天津市党建研究会202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年课题选题</w:t>
      </w:r>
    </w:p>
    <w:bookmarkEnd w:id="0"/>
    <w:p w14:paraId="5425491F">
      <w:pPr>
        <w:spacing w:after="160" w:line="540" w:lineRule="exact"/>
        <w:jc w:val="center"/>
        <w:rPr>
          <w:rFonts w:ascii="Times New Roman" w:hAnsi="Times New Roman" w:eastAsia="方正小标宋简体" w:cs="Times New Roman"/>
          <w:sz w:val="34"/>
          <w:szCs w:val="34"/>
        </w:rPr>
      </w:pPr>
    </w:p>
    <w:p w14:paraId="1329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ascii="Times New Roman" w:hAnsi="Times New Roman" w:eastAsia="黑体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黑体" w:cs="Times New Roman"/>
          <w:spacing w:val="-8"/>
          <w:sz w:val="34"/>
          <w:szCs w:val="34"/>
          <w:lang w:val="en-US" w:eastAsia="zh-CN"/>
        </w:rPr>
        <w:t>一、</w:t>
      </w:r>
      <w:r>
        <w:rPr>
          <w:rFonts w:ascii="Times New Roman" w:hAnsi="Times New Roman" w:eastAsia="黑体" w:cs="Times New Roman"/>
          <w:spacing w:val="-8"/>
          <w:sz w:val="34"/>
          <w:szCs w:val="34"/>
        </w:rPr>
        <w:t>重点课题</w:t>
      </w:r>
    </w:p>
    <w:p w14:paraId="1218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高质量党建与高质量发展问题研究</w:t>
      </w:r>
    </w:p>
    <w:p w14:paraId="28EC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履行管党治党政治责任和各自工作责任问题研究</w:t>
      </w:r>
    </w:p>
    <w:p w14:paraId="3225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营造良好的政治生态和社会生态问题研究</w:t>
      </w:r>
    </w:p>
    <w:p w14:paraId="2D4B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党的创新理论学习和运用问题研究</w:t>
      </w:r>
    </w:p>
    <w:p w14:paraId="0E99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正确用人导向与正确政绩观相互支撑问题研究</w:t>
      </w:r>
    </w:p>
    <w:p w14:paraId="2048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坚持严管厚爱统一和激励约束并重问题研究</w:t>
      </w:r>
    </w:p>
    <w:p w14:paraId="3C26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统筹党建引领基层治理和各领域治理问题研究</w:t>
      </w:r>
    </w:p>
    <w:p w14:paraId="5C7D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新经济组织、新社会组织、新就业群体党组织全覆盖建起来和高质量强起来问题研究</w:t>
      </w:r>
    </w:p>
    <w:p w14:paraId="6EF9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持续为基层减负和赋能问题研究</w:t>
      </w:r>
    </w:p>
    <w:p w14:paraId="2A4C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推动互联网最大变量成为事业发展最大增量问题研究</w:t>
      </w:r>
    </w:p>
    <w:p w14:paraId="5424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-8"/>
          <w:sz w:val="34"/>
          <w:szCs w:val="34"/>
        </w:rPr>
        <w:t>一体推进不敢腐、不能腐、不想腐问题研究</w:t>
      </w:r>
    </w:p>
    <w:p w14:paraId="01679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ascii="Times New Roman" w:hAnsi="Times New Roman" w:eastAsia="黑体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黑体" w:cs="Times New Roman"/>
          <w:spacing w:val="-8"/>
          <w:sz w:val="34"/>
          <w:szCs w:val="34"/>
          <w:lang w:val="en-US" w:eastAsia="zh-CN"/>
        </w:rPr>
        <w:t>二</w:t>
      </w:r>
      <w:r>
        <w:rPr>
          <w:rFonts w:ascii="Times New Roman" w:hAnsi="Times New Roman" w:eastAsia="黑体" w:cs="Times New Roman"/>
          <w:spacing w:val="-8"/>
          <w:sz w:val="34"/>
          <w:szCs w:val="34"/>
        </w:rPr>
        <w:t>、自选课题</w:t>
      </w:r>
    </w:p>
    <w:p w14:paraId="2D03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个重点课题同时作为自选课题参考选题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。</w:t>
      </w:r>
    </w:p>
    <w:p w14:paraId="1FBC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一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党的创新理论</w:t>
      </w:r>
    </w:p>
    <w:p w14:paraId="0DEB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习近平总书记关于党的建设的重要思想体系化学理化研究</w:t>
      </w:r>
    </w:p>
    <w:p w14:paraId="1D52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深入学习贯彻习近平总书记关于党的自我革命的重要思想研究</w:t>
      </w:r>
    </w:p>
    <w:p w14:paraId="24D3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新时代党的建设理论、制度和实践创新经验研究</w:t>
      </w:r>
    </w:p>
    <w:p w14:paraId="670A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二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思想政治建设</w:t>
      </w:r>
    </w:p>
    <w:p w14:paraId="4FD7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完善党中央重大决策部署落实机制研究</w:t>
      </w:r>
    </w:p>
    <w:p w14:paraId="7D86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坚持和完善民主集中制研究</w:t>
      </w:r>
    </w:p>
    <w:p w14:paraId="7613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增强党的政治领导力、思想引领力、群众组织力、社会号召力研究</w:t>
      </w:r>
    </w:p>
    <w:p w14:paraId="258F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健全落实党的创新理论武装机制研究</w:t>
      </w:r>
    </w:p>
    <w:p w14:paraId="5739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突出“一把手”政治能力和年轻干部理想信念教育培训研究</w:t>
      </w:r>
    </w:p>
    <w:p w14:paraId="030F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三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干部队伍建设</w:t>
      </w:r>
    </w:p>
    <w:p w14:paraId="5D9C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建立有效防范和纠治政绩观偏差的工作机制研究</w:t>
      </w:r>
    </w:p>
    <w:p w14:paraId="37DA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提高领导班子和干部队伍建设规划科学性问题研究</w:t>
      </w:r>
    </w:p>
    <w:p w14:paraId="5286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激发干部队伍内生动力和整体活力有效路径研究</w:t>
      </w:r>
    </w:p>
    <w:p w14:paraId="79AF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健全完善科学规范的干部考核评价体系研究</w:t>
      </w:r>
    </w:p>
    <w:p w14:paraId="083E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提高干部队伍现代化建设本领研究</w:t>
      </w:r>
    </w:p>
    <w:p w14:paraId="4B06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四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8"/>
          <w:sz w:val="34"/>
          <w:szCs w:val="34"/>
        </w:rPr>
        <w:t>基层组织建设</w:t>
      </w:r>
    </w:p>
    <w:p w14:paraId="3156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高质量发展视域下党建和业务深度融合机制研究</w:t>
      </w:r>
    </w:p>
    <w:p w14:paraId="54F3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新一轮科技革命对党的建设带来的新变化及应对策略研究</w:t>
      </w:r>
    </w:p>
    <w:p w14:paraId="5F2D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村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社区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干部教育管理监督与履职能力提升研究</w:t>
      </w:r>
    </w:p>
    <w:p w14:paraId="5366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抓党建促乡村振兴有效路径研究</w:t>
      </w:r>
    </w:p>
    <w:p w14:paraId="5913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社区党组织领导下的居委会、业委会、物业服务企业协调运行新模式研究</w:t>
      </w:r>
    </w:p>
    <w:p w14:paraId="0181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深化政治机关建设服务京津冀协同发展体系机制研究</w:t>
      </w:r>
    </w:p>
    <w:p w14:paraId="2BA8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国有企业独立法人党支部对重大经营管理事项研究把关机制的探索</w:t>
      </w:r>
    </w:p>
    <w:p w14:paraId="38D2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关于教育强国建设中高校党组织“两个功能”作用发挥的实践路径研究</w:t>
      </w:r>
    </w:p>
    <w:p w14:paraId="44C84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33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公立医院党建与事业发展“双向融合、同频共振”体系构建与实践路径研究</w:t>
      </w:r>
    </w:p>
    <w:p w14:paraId="5448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加强科研院所党的领导和党的建设研究</w:t>
      </w:r>
    </w:p>
    <w:p w14:paraId="7ED5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产业链供应链创新链党建联建共建模式研究</w:t>
      </w:r>
    </w:p>
    <w:p w14:paraId="27AC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（五）党员队伍建设</w:t>
      </w:r>
    </w:p>
    <w:p w14:paraId="2F8E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新时代党员发展、教育培训质量提升研究</w:t>
      </w:r>
    </w:p>
    <w:p w14:paraId="0324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健全党员作用发挥机制研究</w:t>
      </w:r>
    </w:p>
    <w:p w14:paraId="1128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全周期全链条加强党员党性教育创新模式研究</w:t>
      </w:r>
    </w:p>
    <w:p w14:paraId="3D7E4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流动党员教育管理服务机制研究</w:t>
      </w:r>
    </w:p>
    <w:p w14:paraId="7D05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（六）人才队伍建设</w:t>
      </w:r>
    </w:p>
    <w:p w14:paraId="363E5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统筹推进教育科技人才一体化发展的战略路径与机制研究</w:t>
      </w:r>
    </w:p>
    <w:p w14:paraId="49BC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围绕产业链布局人才链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推动“四链”深度融合研究</w:t>
      </w:r>
    </w:p>
    <w:p w14:paraId="3826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 xml:space="preserve">聚焦未来产业 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加快颠覆性创新型人才培养机制研究</w:t>
      </w:r>
    </w:p>
    <w:p w14:paraId="568E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43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新时代高层次人才政治引领与政治吸纳问题研究</w:t>
      </w:r>
    </w:p>
    <w:p w14:paraId="2FA0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</w:pPr>
      <w:r>
        <w:rPr>
          <w:rFonts w:hint="eastAsia" w:ascii="楷体_GB2312" w:hAnsi="楷体_GB2312" w:eastAsia="楷体_GB2312" w:cs="楷体_GB2312"/>
          <w:spacing w:val="-8"/>
          <w:sz w:val="34"/>
          <w:szCs w:val="34"/>
          <w:lang w:eastAsia="zh-CN"/>
        </w:rPr>
        <w:t>（七）纪律作风建设</w:t>
      </w:r>
    </w:p>
    <w:p w14:paraId="37C4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44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推进政治监督具体化、精准化、常态化研究</w:t>
      </w:r>
    </w:p>
    <w:p w14:paraId="2EF0F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45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健全授权用权制权相统一的“一把手”监督机制研究</w:t>
      </w:r>
    </w:p>
    <w:p w14:paraId="0CCF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规范权力运行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更加科学有效地把权力关进制度笼子研究</w:t>
      </w:r>
      <w:bookmarkStart w:id="1" w:name="_GoBack"/>
      <w:bookmarkEnd w:id="1"/>
    </w:p>
    <w:p w14:paraId="0F67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47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提高基层监督效能的制度机制研究</w:t>
      </w:r>
    </w:p>
    <w:p w14:paraId="44303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48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领导干部家庭家教家风问题研究</w:t>
      </w:r>
    </w:p>
    <w:p w14:paraId="2862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-8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  <w:lang w:eastAsia="zh-CN"/>
        </w:rPr>
        <w:t>.</w:t>
      </w:r>
      <w:r>
        <w:rPr>
          <w:rFonts w:hint="eastAsia" w:ascii="Times New Roman" w:hAnsi="Times New Roman" w:eastAsia="仿宋_GB2312" w:cs="Times New Roman"/>
          <w:spacing w:val="-8"/>
          <w:sz w:val="34"/>
          <w:szCs w:val="34"/>
        </w:rPr>
        <w:t>“四风”问题隐形变异与长效治理机制研究</w:t>
      </w:r>
    </w:p>
    <w:p w14:paraId="4B9A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pacing w:val="-8"/>
          <w:sz w:val="34"/>
          <w:szCs w:val="34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15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B803E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B803E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ZjRlNzU4ZDRlMzgzOWRmNTk2ZjMwYThkYjU0NTcifQ=="/>
  </w:docVars>
  <w:rsids>
    <w:rsidRoot w:val="49EDC46A"/>
    <w:rsid w:val="083C710B"/>
    <w:rsid w:val="0EC669B2"/>
    <w:rsid w:val="0F071A43"/>
    <w:rsid w:val="0F7D58FD"/>
    <w:rsid w:val="1AAA1C46"/>
    <w:rsid w:val="1DBF2F9C"/>
    <w:rsid w:val="1FBF7864"/>
    <w:rsid w:val="2AED2182"/>
    <w:rsid w:val="2EEFBF6E"/>
    <w:rsid w:val="2FFDC9EE"/>
    <w:rsid w:val="351D55F0"/>
    <w:rsid w:val="36FE2F49"/>
    <w:rsid w:val="37F9E0AC"/>
    <w:rsid w:val="37FDC2F8"/>
    <w:rsid w:val="37FE61E3"/>
    <w:rsid w:val="3CC721B5"/>
    <w:rsid w:val="3DBBDE25"/>
    <w:rsid w:val="3DDD52E8"/>
    <w:rsid w:val="3E5E1709"/>
    <w:rsid w:val="3F7F0013"/>
    <w:rsid w:val="3FF76302"/>
    <w:rsid w:val="44666F66"/>
    <w:rsid w:val="47DFB1ED"/>
    <w:rsid w:val="49EDC46A"/>
    <w:rsid w:val="4FEDDA2C"/>
    <w:rsid w:val="51837F1A"/>
    <w:rsid w:val="57F74C6B"/>
    <w:rsid w:val="5BEF9FDE"/>
    <w:rsid w:val="5BF74BB9"/>
    <w:rsid w:val="5CE10656"/>
    <w:rsid w:val="5DCE065F"/>
    <w:rsid w:val="5DDB3CDF"/>
    <w:rsid w:val="5F4FF2DA"/>
    <w:rsid w:val="5FBB4A6A"/>
    <w:rsid w:val="65F7C6BA"/>
    <w:rsid w:val="66F73C5D"/>
    <w:rsid w:val="67974BD2"/>
    <w:rsid w:val="67B7E6DC"/>
    <w:rsid w:val="67DEDB74"/>
    <w:rsid w:val="67E5BB01"/>
    <w:rsid w:val="69F55AF1"/>
    <w:rsid w:val="6B9D1D91"/>
    <w:rsid w:val="6BD4076F"/>
    <w:rsid w:val="6F9DF1FD"/>
    <w:rsid w:val="6FBD8F26"/>
    <w:rsid w:val="6FDDA7B5"/>
    <w:rsid w:val="6FFD0C58"/>
    <w:rsid w:val="70FF703C"/>
    <w:rsid w:val="74E7A451"/>
    <w:rsid w:val="75BB6E57"/>
    <w:rsid w:val="75FF881D"/>
    <w:rsid w:val="77EF1DE9"/>
    <w:rsid w:val="79F5F7CF"/>
    <w:rsid w:val="79F670EF"/>
    <w:rsid w:val="79FD2CCB"/>
    <w:rsid w:val="79FF740F"/>
    <w:rsid w:val="7B6FE649"/>
    <w:rsid w:val="7BCDE1A3"/>
    <w:rsid w:val="7BFE478C"/>
    <w:rsid w:val="7CEF2E80"/>
    <w:rsid w:val="7DFC62D2"/>
    <w:rsid w:val="7EAB4548"/>
    <w:rsid w:val="7EB74827"/>
    <w:rsid w:val="7FBDFF36"/>
    <w:rsid w:val="7FD5145B"/>
    <w:rsid w:val="7FDF7F8E"/>
    <w:rsid w:val="85BF46A9"/>
    <w:rsid w:val="95EFEF21"/>
    <w:rsid w:val="A7E3B5A8"/>
    <w:rsid w:val="A935D0DB"/>
    <w:rsid w:val="A9EC7518"/>
    <w:rsid w:val="AE7DEC0C"/>
    <w:rsid w:val="AFDBAE5E"/>
    <w:rsid w:val="AFDC5AB0"/>
    <w:rsid w:val="B06AB82F"/>
    <w:rsid w:val="B5DF7E3D"/>
    <w:rsid w:val="B7368B34"/>
    <w:rsid w:val="BBEF99D7"/>
    <w:rsid w:val="BFDF7165"/>
    <w:rsid w:val="BFFDABF0"/>
    <w:rsid w:val="CF79D923"/>
    <w:rsid w:val="DBDFEE83"/>
    <w:rsid w:val="DF7F2A01"/>
    <w:rsid w:val="DFFEDBA0"/>
    <w:rsid w:val="E2A9C873"/>
    <w:rsid w:val="E9F3D0FE"/>
    <w:rsid w:val="EA6E26E7"/>
    <w:rsid w:val="ECFFDDF9"/>
    <w:rsid w:val="ED7DBD62"/>
    <w:rsid w:val="EE9C97AD"/>
    <w:rsid w:val="EEFD90CA"/>
    <w:rsid w:val="EFBB2106"/>
    <w:rsid w:val="EFD37B5E"/>
    <w:rsid w:val="EFE50A21"/>
    <w:rsid w:val="F5DE94A7"/>
    <w:rsid w:val="F5E548C5"/>
    <w:rsid w:val="F7ED217A"/>
    <w:rsid w:val="F7EEC759"/>
    <w:rsid w:val="F89ED78E"/>
    <w:rsid w:val="FA3F1257"/>
    <w:rsid w:val="FAF4FEAA"/>
    <w:rsid w:val="FB9F09C5"/>
    <w:rsid w:val="FBDF15E4"/>
    <w:rsid w:val="FDBD79C0"/>
    <w:rsid w:val="FDE3DF5E"/>
    <w:rsid w:val="FE7F4910"/>
    <w:rsid w:val="FEF75A51"/>
    <w:rsid w:val="FF3FB2EC"/>
    <w:rsid w:val="FF429D92"/>
    <w:rsid w:val="FF87F4B0"/>
    <w:rsid w:val="FFDF059C"/>
    <w:rsid w:val="FFE9C3CE"/>
    <w:rsid w:val="FFEC7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rmal Indent1"/>
    <w:basedOn w:val="1"/>
    <w:next w:val="3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949</Characters>
  <Lines>0</Lines>
  <Paragraphs>0</Paragraphs>
  <TotalTime>38</TotalTime>
  <ScaleCrop>false</ScaleCrop>
  <LinksUpToDate>false</LinksUpToDate>
  <CharactersWithSpaces>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2024-01-28T21:47:00Z</dcterms:created>
  <dc:creator>user</dc:creator>
  <cp:lastModifiedBy>董林</cp:lastModifiedBy>
  <cp:lastPrinted>2024-05-21T16:10:00Z</cp:lastPrinted>
  <dcterms:modified xsi:type="dcterms:W3CDTF">2026-05-18T09:16:06Z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BCB90EBD5A564A89A196E8951FBA363A_13</vt:lpwstr>
  </property>
  <property fmtid="{D5CDD505-2E9C-101B-9397-08002B2CF9AE}" pid="4" name="KSOTemplateDocerSaveRecord">
    <vt:lpwstr>eyJoZGlkIjoiMzQ4NTdlNjMxNDIwMDg2OGZlYjU3YTIyODllOGZjYzEiLCJ1c2VySWQiOiIxNjg4NDUxNTI2In0=</vt:lpwstr>
  </property>
</Properties>
</file>